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8509" w14:textId="7E9D097C" w:rsidR="00AC2A5B" w:rsidRDefault="00AC2A5B" w:rsidP="00AC2A5B">
      <w:pPr>
        <w:spacing w:before="1"/>
        <w:ind w:right="10"/>
        <w:jc w:val="center"/>
        <w:rPr>
          <w:rFonts w:ascii="Times New Roman"/>
          <w:b/>
          <w:spacing w:val="-2"/>
          <w:sz w:val="20"/>
        </w:rPr>
      </w:pPr>
      <w:r>
        <w:rPr>
          <w:rFonts w:ascii="Times New Roman"/>
          <w:b/>
          <w:noProof/>
          <w:spacing w:val="-2"/>
          <w:sz w:val="20"/>
          <w14:ligatures w14:val="standardContextual"/>
        </w:rPr>
        <w:drawing>
          <wp:inline distT="0" distB="0" distL="0" distR="0" wp14:anchorId="6981DCCB" wp14:editId="0D4BEE75">
            <wp:extent cx="2887898" cy="996655"/>
            <wp:effectExtent l="0" t="0" r="8255" b="0"/>
            <wp:docPr id="2061262740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262740" name="Imagem 1" descr="Text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63" cy="100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97D99" w14:textId="561E8C29" w:rsidR="00AC2A5B" w:rsidRPr="00AC2A5B" w:rsidRDefault="00AC2A5B" w:rsidP="00AC2A5B">
      <w:pPr>
        <w:spacing w:before="1"/>
        <w:ind w:right="10"/>
        <w:jc w:val="center"/>
        <w:rPr>
          <w:rFonts w:ascii="Arial" w:hAnsi="Arial" w:cs="Arial"/>
          <w:bCs/>
        </w:rPr>
      </w:pPr>
      <w:r w:rsidRPr="00AC2A5B">
        <w:rPr>
          <w:rFonts w:ascii="Arial" w:hAnsi="Arial" w:cs="Arial"/>
          <w:bCs/>
          <w:spacing w:val="-2"/>
        </w:rPr>
        <w:t>CURSO</w:t>
      </w:r>
      <w:r w:rsidRPr="00AC2A5B">
        <w:rPr>
          <w:rFonts w:ascii="Arial" w:hAnsi="Arial" w:cs="Arial"/>
          <w:bCs/>
          <w:spacing w:val="3"/>
        </w:rPr>
        <w:t xml:space="preserve"> </w:t>
      </w:r>
      <w:r w:rsidRPr="00AC2A5B">
        <w:rPr>
          <w:rFonts w:ascii="Arial" w:hAnsi="Arial" w:cs="Arial"/>
          <w:bCs/>
          <w:spacing w:val="-2"/>
        </w:rPr>
        <w:t>DE</w:t>
      </w:r>
      <w:r w:rsidRPr="00AC2A5B">
        <w:rPr>
          <w:rFonts w:ascii="Arial" w:hAnsi="Arial" w:cs="Arial"/>
          <w:bCs/>
          <w:spacing w:val="3"/>
        </w:rPr>
        <w:t xml:space="preserve"> </w:t>
      </w:r>
      <w:r w:rsidRPr="00AC2A5B">
        <w:rPr>
          <w:rFonts w:ascii="Arial" w:hAnsi="Arial" w:cs="Arial"/>
          <w:bCs/>
          <w:spacing w:val="-2"/>
        </w:rPr>
        <w:t>LETRAS</w:t>
      </w:r>
      <w:r w:rsidRPr="00AC2A5B">
        <w:rPr>
          <w:rFonts w:ascii="Arial" w:hAnsi="Arial" w:cs="Arial"/>
          <w:bCs/>
          <w:spacing w:val="3"/>
        </w:rPr>
        <w:t xml:space="preserve"> </w:t>
      </w:r>
      <w:r w:rsidRPr="00AC2A5B">
        <w:rPr>
          <w:rFonts w:ascii="Arial" w:hAnsi="Arial" w:cs="Arial"/>
          <w:bCs/>
          <w:spacing w:val="-2"/>
        </w:rPr>
        <w:t>ESPANHOL</w:t>
      </w:r>
      <w:r w:rsidRPr="00AC2A5B">
        <w:rPr>
          <w:rFonts w:ascii="Arial" w:hAnsi="Arial" w:cs="Arial"/>
          <w:bCs/>
          <w:spacing w:val="3"/>
        </w:rPr>
        <w:t xml:space="preserve"> </w:t>
      </w:r>
      <w:r w:rsidRPr="00AC2A5B">
        <w:rPr>
          <w:rFonts w:ascii="Arial" w:hAnsi="Arial" w:cs="Arial"/>
          <w:bCs/>
          <w:spacing w:val="-2"/>
        </w:rPr>
        <w:t>LICENCIATURA</w:t>
      </w:r>
      <w:r w:rsidRPr="00AC2A5B">
        <w:rPr>
          <w:rFonts w:ascii="Arial" w:hAnsi="Arial" w:cs="Arial"/>
          <w:bCs/>
          <w:spacing w:val="-2"/>
        </w:rPr>
        <w:t xml:space="preserve"> </w:t>
      </w:r>
      <w:r w:rsidRPr="00AC2A5B">
        <w:rPr>
          <w:rFonts w:ascii="Arial" w:hAnsi="Arial" w:cs="Arial"/>
          <w:bCs/>
          <w:spacing w:val="-2"/>
        </w:rPr>
        <w:t>-</w:t>
      </w:r>
      <w:r w:rsidRPr="00AC2A5B">
        <w:rPr>
          <w:rFonts w:ascii="Arial" w:hAnsi="Arial" w:cs="Arial"/>
          <w:bCs/>
          <w:spacing w:val="-2"/>
        </w:rPr>
        <w:t xml:space="preserve"> </w:t>
      </w:r>
      <w:r w:rsidRPr="00AC2A5B">
        <w:rPr>
          <w:rFonts w:ascii="Arial" w:hAnsi="Arial" w:cs="Arial"/>
          <w:bCs/>
          <w:spacing w:val="-2"/>
        </w:rPr>
        <w:t>NOTURNO</w:t>
      </w:r>
    </w:p>
    <w:p w14:paraId="7B3620A0" w14:textId="77777777" w:rsidR="00AC2A5B" w:rsidRDefault="00AC2A5B" w:rsidP="00180F3A">
      <w:pPr>
        <w:ind w:right="1355"/>
        <w:rPr>
          <w:rFonts w:ascii="Arial" w:hAnsi="Arial" w:cs="Arial"/>
          <w:bCs/>
        </w:rPr>
      </w:pPr>
    </w:p>
    <w:p w14:paraId="08645306" w14:textId="77777777" w:rsidR="00AC2A5B" w:rsidRPr="00AC2A5B" w:rsidRDefault="00AC2A5B" w:rsidP="00AC2A5B">
      <w:pPr>
        <w:ind w:left="1355" w:right="1355"/>
        <w:jc w:val="center"/>
        <w:rPr>
          <w:rFonts w:ascii="Arial" w:hAnsi="Arial" w:cs="Arial"/>
          <w:bCs/>
        </w:rPr>
      </w:pPr>
    </w:p>
    <w:p w14:paraId="36072756" w14:textId="77777777" w:rsidR="00AC2A5B" w:rsidRPr="00AC2A5B" w:rsidRDefault="00AC2A5B" w:rsidP="00AC2A5B">
      <w:pPr>
        <w:ind w:left="1355" w:right="1355"/>
        <w:jc w:val="center"/>
        <w:rPr>
          <w:rFonts w:ascii="Arial" w:hAnsi="Arial" w:cs="Arial"/>
          <w:b/>
        </w:rPr>
      </w:pPr>
      <w:r w:rsidRPr="00AC2A5B">
        <w:rPr>
          <w:rFonts w:ascii="Arial" w:hAnsi="Arial" w:cs="Arial"/>
          <w:b/>
        </w:rPr>
        <w:t>AVALIAÇÃO</w:t>
      </w:r>
      <w:r w:rsidRPr="00AC2A5B">
        <w:rPr>
          <w:rFonts w:ascii="Arial" w:hAnsi="Arial" w:cs="Arial"/>
          <w:b/>
          <w:spacing w:val="-8"/>
        </w:rPr>
        <w:t xml:space="preserve"> </w:t>
      </w:r>
      <w:r w:rsidRPr="00AC2A5B">
        <w:rPr>
          <w:rFonts w:ascii="Arial" w:hAnsi="Arial" w:cs="Arial"/>
          <w:b/>
        </w:rPr>
        <w:t>DE</w:t>
      </w:r>
      <w:r w:rsidRPr="00AC2A5B">
        <w:rPr>
          <w:rFonts w:ascii="Arial" w:hAnsi="Arial" w:cs="Arial"/>
          <w:b/>
          <w:spacing w:val="-10"/>
        </w:rPr>
        <w:t xml:space="preserve"> </w:t>
      </w:r>
      <w:r w:rsidRPr="00AC2A5B">
        <w:rPr>
          <w:rFonts w:ascii="Arial" w:hAnsi="Arial" w:cs="Arial"/>
          <w:b/>
          <w:spacing w:val="-5"/>
        </w:rPr>
        <w:t>TCC</w:t>
      </w:r>
    </w:p>
    <w:p w14:paraId="38F459F0" w14:textId="77777777" w:rsidR="00FB7B04" w:rsidRDefault="00FB7B04"/>
    <w:p w14:paraId="02B12275" w14:textId="77777777" w:rsidR="00AC2A5B" w:rsidRDefault="00AC2A5B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231"/>
      </w:tblGrid>
      <w:tr w:rsidR="00AC2A5B" w:rsidRPr="00AC2A5B" w14:paraId="64AA00E9" w14:textId="77777777" w:rsidTr="00AC2A5B">
        <w:tc>
          <w:tcPr>
            <w:tcW w:w="2263" w:type="dxa"/>
            <w:shd w:val="clear" w:color="auto" w:fill="F2F2F2" w:themeFill="background1" w:themeFillShade="F2"/>
          </w:tcPr>
          <w:p w14:paraId="29199600" w14:textId="53C89C50" w:rsidR="00AC2A5B" w:rsidRPr="00AC2A5B" w:rsidRDefault="00AC2A5B" w:rsidP="00AC2A5B">
            <w:pPr>
              <w:spacing w:line="360" w:lineRule="auto"/>
              <w:rPr>
                <w:rFonts w:ascii="Arial" w:hAnsi="Arial" w:cs="Arial"/>
              </w:rPr>
            </w:pPr>
            <w:r w:rsidRPr="00AC2A5B">
              <w:rPr>
                <w:rFonts w:ascii="Arial" w:hAnsi="Arial" w:cs="Arial"/>
              </w:rPr>
              <w:t>Examinador</w:t>
            </w:r>
            <w:r>
              <w:rPr>
                <w:rFonts w:ascii="Arial" w:hAnsi="Arial" w:cs="Arial"/>
              </w:rPr>
              <w:t>(a):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14:paraId="559C34FF" w14:textId="77777777" w:rsidR="00AC2A5B" w:rsidRPr="00AC2A5B" w:rsidRDefault="00AC2A5B">
            <w:pPr>
              <w:rPr>
                <w:rFonts w:ascii="Arial" w:hAnsi="Arial" w:cs="Arial"/>
              </w:rPr>
            </w:pPr>
          </w:p>
        </w:tc>
      </w:tr>
      <w:tr w:rsidR="00AC2A5B" w:rsidRPr="00AC2A5B" w14:paraId="708853A4" w14:textId="77777777" w:rsidTr="00AC2A5B">
        <w:tc>
          <w:tcPr>
            <w:tcW w:w="2263" w:type="dxa"/>
            <w:shd w:val="clear" w:color="auto" w:fill="F2F2F2" w:themeFill="background1" w:themeFillShade="F2"/>
          </w:tcPr>
          <w:p w14:paraId="68F1E886" w14:textId="58A9A411" w:rsidR="00AC2A5B" w:rsidRPr="00AC2A5B" w:rsidRDefault="00AC2A5B" w:rsidP="00AC2A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Aluno(a):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14:paraId="23723C84" w14:textId="77777777" w:rsidR="00AC2A5B" w:rsidRPr="00AC2A5B" w:rsidRDefault="00AC2A5B">
            <w:pPr>
              <w:rPr>
                <w:rFonts w:ascii="Arial" w:hAnsi="Arial" w:cs="Arial"/>
              </w:rPr>
            </w:pPr>
          </w:p>
        </w:tc>
      </w:tr>
      <w:tr w:rsidR="00AC2A5B" w:rsidRPr="00AC2A5B" w14:paraId="21E881AC" w14:textId="77777777" w:rsidTr="00AC2A5B">
        <w:tc>
          <w:tcPr>
            <w:tcW w:w="2263" w:type="dxa"/>
            <w:shd w:val="clear" w:color="auto" w:fill="F2F2F2" w:themeFill="background1" w:themeFillShade="F2"/>
          </w:tcPr>
          <w:p w14:paraId="38FDA38E" w14:textId="37031ED7" w:rsidR="00AC2A5B" w:rsidRPr="00AC2A5B" w:rsidRDefault="00AC2A5B" w:rsidP="00AC2A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Modalidade do TCC: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14:paraId="3F4C3E62" w14:textId="77777777" w:rsidR="00AC2A5B" w:rsidRDefault="00AC2A5B">
            <w:pPr>
              <w:rPr>
                <w:rFonts w:ascii="Arial" w:hAnsi="Arial" w:cs="Arial"/>
              </w:rPr>
            </w:pPr>
            <w:r w:rsidRPr="00AC2A5B">
              <w:rPr>
                <w:rFonts w:ascii="Arial" w:hAnsi="Arial" w:cs="Arial"/>
              </w:rPr>
              <w:t xml:space="preserve">(   ) Artigo; </w:t>
            </w:r>
          </w:p>
          <w:p w14:paraId="48E0962E" w14:textId="77777777" w:rsidR="00AC2A5B" w:rsidRDefault="00AC2A5B">
            <w:pPr>
              <w:rPr>
                <w:rFonts w:ascii="Arial" w:hAnsi="Arial" w:cs="Arial"/>
              </w:rPr>
            </w:pPr>
            <w:r w:rsidRPr="00AC2A5B">
              <w:rPr>
                <w:rFonts w:ascii="Arial" w:hAnsi="Arial" w:cs="Arial"/>
              </w:rPr>
              <w:t xml:space="preserve">(   ) Monografia; </w:t>
            </w:r>
          </w:p>
          <w:p w14:paraId="53A8C3D3" w14:textId="6B020E04" w:rsidR="00AC2A5B" w:rsidRDefault="00AC2A5B">
            <w:pPr>
              <w:rPr>
                <w:rFonts w:ascii="Arial" w:hAnsi="Arial" w:cs="Arial"/>
              </w:rPr>
            </w:pPr>
            <w:r w:rsidRPr="00AC2A5B">
              <w:rPr>
                <w:rFonts w:ascii="Arial" w:hAnsi="Arial" w:cs="Arial"/>
              </w:rPr>
              <w:t xml:space="preserve">(   ) Projeto de Pesquisa; </w:t>
            </w:r>
          </w:p>
          <w:p w14:paraId="50C3BCD3" w14:textId="77777777" w:rsidR="00AC2A5B" w:rsidRDefault="00AC2A5B">
            <w:pPr>
              <w:rPr>
                <w:rFonts w:ascii="Arial" w:hAnsi="Arial" w:cs="Arial"/>
              </w:rPr>
            </w:pPr>
            <w:r w:rsidRPr="00AC2A5B">
              <w:rPr>
                <w:rFonts w:ascii="Arial" w:hAnsi="Arial" w:cs="Arial"/>
              </w:rPr>
              <w:t xml:space="preserve">(   ) Projeto de Extensão; </w:t>
            </w:r>
            <w:r>
              <w:rPr>
                <w:rFonts w:ascii="Arial" w:hAnsi="Arial" w:cs="Arial"/>
              </w:rPr>
              <w:t xml:space="preserve">   </w:t>
            </w:r>
          </w:p>
          <w:p w14:paraId="5BBFC1B7" w14:textId="6AEE3DBF" w:rsidR="00AC2A5B" w:rsidRDefault="00AC2A5B">
            <w:pPr>
              <w:rPr>
                <w:rFonts w:ascii="Arial" w:hAnsi="Arial" w:cs="Arial"/>
              </w:rPr>
            </w:pPr>
            <w:r w:rsidRPr="00AC2A5B">
              <w:rPr>
                <w:rFonts w:ascii="Arial" w:hAnsi="Arial" w:cs="Arial"/>
              </w:rPr>
              <w:t>(   )</w:t>
            </w:r>
            <w:r>
              <w:rPr>
                <w:rFonts w:ascii="Arial" w:hAnsi="Arial" w:cs="Arial"/>
              </w:rPr>
              <w:t xml:space="preserve"> </w:t>
            </w:r>
            <w:r w:rsidRPr="00AC2A5B">
              <w:rPr>
                <w:rFonts w:ascii="Arial" w:hAnsi="Arial" w:cs="Arial"/>
              </w:rPr>
              <w:t>Projeto de Inovação</w:t>
            </w:r>
            <w:r>
              <w:rPr>
                <w:rFonts w:ascii="Arial" w:hAnsi="Arial" w:cs="Arial"/>
              </w:rPr>
              <w:t>;</w:t>
            </w:r>
          </w:p>
          <w:p w14:paraId="45245557" w14:textId="77777777" w:rsidR="00AC2A5B" w:rsidRDefault="00AC2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 ) Relato de Experiência; </w:t>
            </w:r>
          </w:p>
          <w:p w14:paraId="7578447E" w14:textId="002FCEFC" w:rsidR="00AC2A5B" w:rsidRPr="00AC2A5B" w:rsidRDefault="00AC2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Relatório do Estágio</w:t>
            </w:r>
          </w:p>
        </w:tc>
      </w:tr>
      <w:tr w:rsidR="00AC2A5B" w:rsidRPr="00AC2A5B" w14:paraId="0C2892B0" w14:textId="77777777" w:rsidTr="00AC2A5B">
        <w:tc>
          <w:tcPr>
            <w:tcW w:w="2263" w:type="dxa"/>
            <w:shd w:val="clear" w:color="auto" w:fill="F2F2F2" w:themeFill="background1" w:themeFillShade="F2"/>
          </w:tcPr>
          <w:p w14:paraId="6FC36C89" w14:textId="34181547" w:rsidR="00AC2A5B" w:rsidRPr="00AC2A5B" w:rsidRDefault="00AC2A5B" w:rsidP="00AC2A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TCC:</w:t>
            </w:r>
          </w:p>
        </w:tc>
        <w:tc>
          <w:tcPr>
            <w:tcW w:w="6231" w:type="dxa"/>
            <w:shd w:val="clear" w:color="auto" w:fill="F2F2F2" w:themeFill="background1" w:themeFillShade="F2"/>
          </w:tcPr>
          <w:p w14:paraId="649372BB" w14:textId="77777777" w:rsidR="00AC2A5B" w:rsidRDefault="00AC2A5B">
            <w:pPr>
              <w:rPr>
                <w:rFonts w:ascii="Arial" w:hAnsi="Arial" w:cs="Arial"/>
              </w:rPr>
            </w:pPr>
          </w:p>
          <w:p w14:paraId="6DC9630B" w14:textId="77777777" w:rsidR="00470C87" w:rsidRDefault="00470C87">
            <w:pPr>
              <w:rPr>
                <w:rFonts w:ascii="Arial" w:hAnsi="Arial" w:cs="Arial"/>
              </w:rPr>
            </w:pPr>
          </w:p>
          <w:p w14:paraId="3727C7CB" w14:textId="77777777" w:rsidR="00470C87" w:rsidRPr="00AC2A5B" w:rsidRDefault="00470C87">
            <w:pPr>
              <w:rPr>
                <w:rFonts w:ascii="Arial" w:hAnsi="Arial" w:cs="Arial"/>
              </w:rPr>
            </w:pPr>
          </w:p>
        </w:tc>
      </w:tr>
    </w:tbl>
    <w:p w14:paraId="1206798F" w14:textId="77777777" w:rsidR="00AC2A5B" w:rsidRDefault="00AC2A5B"/>
    <w:p w14:paraId="59D1537A" w14:textId="6AA689EF" w:rsidR="00AC2A5B" w:rsidRDefault="00AC2A5B">
      <w:pPr>
        <w:rPr>
          <w:b/>
          <w:bCs/>
        </w:rPr>
      </w:pPr>
      <w:r w:rsidRPr="00AC2A5B">
        <w:t>I</w:t>
      </w:r>
      <w:r w:rsidRPr="00AC2A5B">
        <w:rPr>
          <w:b/>
          <w:bCs/>
        </w:rPr>
        <w:t xml:space="preserve">. </w:t>
      </w:r>
      <w:r w:rsidRPr="00AC2A5B">
        <w:rPr>
          <w:b/>
          <w:bCs/>
        </w:rPr>
        <w:t>Critérios de avaliação</w:t>
      </w:r>
    </w:p>
    <w:p w14:paraId="5B03F7E2" w14:textId="77777777" w:rsidR="00AC2A5B" w:rsidRDefault="00AC2A5B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67"/>
        <w:gridCol w:w="1148"/>
        <w:gridCol w:w="1148"/>
        <w:gridCol w:w="831"/>
      </w:tblGrid>
      <w:tr w:rsidR="00AC2A5B" w:rsidRPr="00AC2A5B" w14:paraId="3B6F8DA1" w14:textId="77777777" w:rsidTr="00AC2A5B">
        <w:trPr>
          <w:trHeight w:val="457"/>
        </w:trPr>
        <w:tc>
          <w:tcPr>
            <w:tcW w:w="3159" w:type="pct"/>
            <w:vMerge w:val="restart"/>
            <w:shd w:val="clear" w:color="auto" w:fill="F1F1F1"/>
          </w:tcPr>
          <w:p w14:paraId="19D73E27" w14:textId="77777777" w:rsidR="00AC2A5B" w:rsidRPr="00AC2A5B" w:rsidRDefault="00AC2A5B" w:rsidP="00AC2A5B">
            <w:pPr>
              <w:rPr>
                <w:b/>
              </w:rPr>
            </w:pPr>
          </w:p>
          <w:p w14:paraId="71780C65" w14:textId="77777777" w:rsidR="00AC2A5B" w:rsidRPr="00AC2A5B" w:rsidRDefault="00AC2A5B" w:rsidP="00AC2A5B">
            <w:pPr>
              <w:rPr>
                <w:b/>
              </w:rPr>
            </w:pPr>
            <w:r w:rsidRPr="00AC2A5B">
              <w:rPr>
                <w:b/>
              </w:rPr>
              <w:t>Critérios</w:t>
            </w:r>
          </w:p>
        </w:tc>
        <w:tc>
          <w:tcPr>
            <w:tcW w:w="1841" w:type="pct"/>
            <w:gridSpan w:val="3"/>
            <w:shd w:val="clear" w:color="auto" w:fill="F1F1F1"/>
          </w:tcPr>
          <w:p w14:paraId="258081AB" w14:textId="77777777" w:rsidR="00AC2A5B" w:rsidRPr="00AC2A5B" w:rsidRDefault="00AC2A5B" w:rsidP="00AC2A5B">
            <w:pPr>
              <w:rPr>
                <w:b/>
              </w:rPr>
            </w:pPr>
            <w:r w:rsidRPr="00AC2A5B">
              <w:rPr>
                <w:b/>
              </w:rPr>
              <w:t>Avaliação*</w:t>
            </w:r>
          </w:p>
          <w:p w14:paraId="4DFB4414" w14:textId="77777777" w:rsidR="00AC2A5B" w:rsidRPr="00AC2A5B" w:rsidRDefault="00AC2A5B" w:rsidP="00AC2A5B">
            <w:r w:rsidRPr="00AC2A5B">
              <w:t>Marque a coluna com um X</w:t>
            </w:r>
          </w:p>
        </w:tc>
      </w:tr>
      <w:tr w:rsidR="00AC2A5B" w:rsidRPr="00AC2A5B" w14:paraId="0D673F59" w14:textId="77777777" w:rsidTr="00AC2A5B">
        <w:trPr>
          <w:trHeight w:val="460"/>
        </w:trPr>
        <w:tc>
          <w:tcPr>
            <w:tcW w:w="3159" w:type="pct"/>
            <w:vMerge/>
            <w:tcBorders>
              <w:top w:val="nil"/>
            </w:tcBorders>
            <w:shd w:val="clear" w:color="auto" w:fill="F1F1F1"/>
          </w:tcPr>
          <w:p w14:paraId="41993593" w14:textId="77777777" w:rsidR="00AC2A5B" w:rsidRPr="00AC2A5B" w:rsidRDefault="00AC2A5B" w:rsidP="00AC2A5B"/>
        </w:tc>
        <w:tc>
          <w:tcPr>
            <w:tcW w:w="676" w:type="pct"/>
            <w:shd w:val="clear" w:color="auto" w:fill="F1F1F1"/>
          </w:tcPr>
          <w:p w14:paraId="2DA92B4F" w14:textId="77777777" w:rsidR="00AC2A5B" w:rsidRPr="00AC2A5B" w:rsidRDefault="00AC2A5B" w:rsidP="00AC2A5B">
            <w:pPr>
              <w:rPr>
                <w:b/>
              </w:rPr>
            </w:pPr>
            <w:r w:rsidRPr="00AC2A5B">
              <w:rPr>
                <w:b/>
              </w:rPr>
              <w:t>C / NA (2,0/ 1,0)</w:t>
            </w:r>
          </w:p>
        </w:tc>
        <w:tc>
          <w:tcPr>
            <w:tcW w:w="676" w:type="pct"/>
            <w:shd w:val="clear" w:color="auto" w:fill="F1F1F1"/>
          </w:tcPr>
          <w:p w14:paraId="4DEF468C" w14:textId="57BEC84E" w:rsidR="00AC2A5B" w:rsidRPr="00AC2A5B" w:rsidRDefault="00AC2A5B" w:rsidP="00AC2A5B">
            <w:pPr>
              <w:rPr>
                <w:b/>
              </w:rPr>
            </w:pPr>
            <w:r w:rsidRPr="00AC2A5B">
              <w:rPr>
                <w:b/>
              </w:rPr>
              <w:t>CP (1,0/0,5)</w:t>
            </w:r>
          </w:p>
        </w:tc>
        <w:tc>
          <w:tcPr>
            <w:tcW w:w="489" w:type="pct"/>
            <w:shd w:val="clear" w:color="auto" w:fill="F1F1F1"/>
          </w:tcPr>
          <w:p w14:paraId="6F724252" w14:textId="77777777" w:rsidR="00AC2A5B" w:rsidRPr="00AC2A5B" w:rsidRDefault="00AC2A5B" w:rsidP="00AC2A5B">
            <w:pPr>
              <w:rPr>
                <w:b/>
              </w:rPr>
            </w:pPr>
            <w:r w:rsidRPr="00AC2A5B">
              <w:rPr>
                <w:b/>
              </w:rPr>
              <w:t>D (0,0)</w:t>
            </w:r>
          </w:p>
        </w:tc>
      </w:tr>
      <w:tr w:rsidR="00AC2A5B" w:rsidRPr="00AC2A5B" w14:paraId="4E651252" w14:textId="77777777" w:rsidTr="00AC2A5B">
        <w:trPr>
          <w:trHeight w:val="461"/>
        </w:trPr>
        <w:tc>
          <w:tcPr>
            <w:tcW w:w="3159" w:type="pct"/>
            <w:shd w:val="clear" w:color="auto" w:fill="F1F1F1"/>
          </w:tcPr>
          <w:p w14:paraId="4CF6010A" w14:textId="77777777" w:rsidR="00AC2A5B" w:rsidRPr="00AC2A5B" w:rsidRDefault="00AC2A5B" w:rsidP="00AC2A5B">
            <w:r w:rsidRPr="00AC2A5B">
              <w:t>1. Atenção à formalidade, correção e norma dos gêneros acadêmicos, nas modalidades oral, escrita e gesto-visual. (1,0)</w:t>
            </w:r>
          </w:p>
        </w:tc>
        <w:tc>
          <w:tcPr>
            <w:tcW w:w="676" w:type="pct"/>
          </w:tcPr>
          <w:p w14:paraId="1492AFF5" w14:textId="77777777" w:rsidR="00AC2A5B" w:rsidRPr="00AC2A5B" w:rsidRDefault="00AC2A5B" w:rsidP="00AC2A5B"/>
        </w:tc>
        <w:tc>
          <w:tcPr>
            <w:tcW w:w="676" w:type="pct"/>
          </w:tcPr>
          <w:p w14:paraId="5A74FCE1" w14:textId="77777777" w:rsidR="00AC2A5B" w:rsidRPr="00AC2A5B" w:rsidRDefault="00AC2A5B" w:rsidP="00AC2A5B"/>
        </w:tc>
        <w:tc>
          <w:tcPr>
            <w:tcW w:w="489" w:type="pct"/>
          </w:tcPr>
          <w:p w14:paraId="55162A64" w14:textId="77777777" w:rsidR="00AC2A5B" w:rsidRPr="00AC2A5B" w:rsidRDefault="00AC2A5B" w:rsidP="00AC2A5B"/>
        </w:tc>
      </w:tr>
      <w:tr w:rsidR="00AC2A5B" w:rsidRPr="00AC2A5B" w14:paraId="77C4861C" w14:textId="77777777" w:rsidTr="00AC2A5B">
        <w:trPr>
          <w:trHeight w:val="486"/>
        </w:trPr>
        <w:tc>
          <w:tcPr>
            <w:tcW w:w="3159" w:type="pct"/>
            <w:shd w:val="clear" w:color="auto" w:fill="F1F1F1"/>
          </w:tcPr>
          <w:p w14:paraId="167CC562" w14:textId="77777777" w:rsidR="00AC2A5B" w:rsidRPr="00AC2A5B" w:rsidRDefault="00AC2A5B" w:rsidP="00AC2A5B">
            <w:r w:rsidRPr="00AC2A5B">
              <w:t>2. A introdução faz relação com os objetivos propostos. (1,0)</w:t>
            </w:r>
          </w:p>
        </w:tc>
        <w:tc>
          <w:tcPr>
            <w:tcW w:w="676" w:type="pct"/>
          </w:tcPr>
          <w:p w14:paraId="4BAD022A" w14:textId="77777777" w:rsidR="00AC2A5B" w:rsidRPr="00AC2A5B" w:rsidRDefault="00AC2A5B" w:rsidP="00AC2A5B"/>
        </w:tc>
        <w:tc>
          <w:tcPr>
            <w:tcW w:w="676" w:type="pct"/>
          </w:tcPr>
          <w:p w14:paraId="4738DCA0" w14:textId="77777777" w:rsidR="00AC2A5B" w:rsidRPr="00AC2A5B" w:rsidRDefault="00AC2A5B" w:rsidP="00AC2A5B"/>
        </w:tc>
        <w:tc>
          <w:tcPr>
            <w:tcW w:w="489" w:type="pct"/>
          </w:tcPr>
          <w:p w14:paraId="6B74B805" w14:textId="77777777" w:rsidR="00AC2A5B" w:rsidRPr="00AC2A5B" w:rsidRDefault="00AC2A5B" w:rsidP="00AC2A5B"/>
        </w:tc>
      </w:tr>
      <w:tr w:rsidR="00AC2A5B" w:rsidRPr="00AC2A5B" w14:paraId="223A3733" w14:textId="77777777" w:rsidTr="00AC2A5B">
        <w:trPr>
          <w:trHeight w:val="460"/>
        </w:trPr>
        <w:tc>
          <w:tcPr>
            <w:tcW w:w="3159" w:type="pct"/>
            <w:shd w:val="clear" w:color="auto" w:fill="F1F1F1"/>
          </w:tcPr>
          <w:p w14:paraId="4959C866" w14:textId="77777777" w:rsidR="00AC2A5B" w:rsidRPr="00AC2A5B" w:rsidRDefault="00AC2A5B" w:rsidP="00AC2A5B">
            <w:r w:rsidRPr="00AC2A5B">
              <w:t>3. O tema abordado é atual e traz contribuição/reflexão à área do conhecimento. (1,0)</w:t>
            </w:r>
          </w:p>
        </w:tc>
        <w:tc>
          <w:tcPr>
            <w:tcW w:w="676" w:type="pct"/>
          </w:tcPr>
          <w:p w14:paraId="1469BE02" w14:textId="77777777" w:rsidR="00AC2A5B" w:rsidRPr="00AC2A5B" w:rsidRDefault="00AC2A5B" w:rsidP="00AC2A5B"/>
        </w:tc>
        <w:tc>
          <w:tcPr>
            <w:tcW w:w="676" w:type="pct"/>
          </w:tcPr>
          <w:p w14:paraId="37AB1B1C" w14:textId="77777777" w:rsidR="00AC2A5B" w:rsidRPr="00AC2A5B" w:rsidRDefault="00AC2A5B" w:rsidP="00AC2A5B"/>
        </w:tc>
        <w:tc>
          <w:tcPr>
            <w:tcW w:w="489" w:type="pct"/>
          </w:tcPr>
          <w:p w14:paraId="3A3BC67B" w14:textId="77777777" w:rsidR="00AC2A5B" w:rsidRPr="00AC2A5B" w:rsidRDefault="00AC2A5B" w:rsidP="00AC2A5B"/>
        </w:tc>
      </w:tr>
      <w:tr w:rsidR="00AC2A5B" w:rsidRPr="00AC2A5B" w14:paraId="6DF73137" w14:textId="77777777" w:rsidTr="00AC2A5B">
        <w:trPr>
          <w:trHeight w:val="483"/>
        </w:trPr>
        <w:tc>
          <w:tcPr>
            <w:tcW w:w="3159" w:type="pct"/>
            <w:shd w:val="clear" w:color="auto" w:fill="F1F1F1"/>
          </w:tcPr>
          <w:p w14:paraId="2E646330" w14:textId="77777777" w:rsidR="00AC2A5B" w:rsidRPr="00AC2A5B" w:rsidRDefault="00AC2A5B" w:rsidP="00AC2A5B">
            <w:r w:rsidRPr="00AC2A5B">
              <w:t>4. O texto apresenta consistência teórica e revela domínio da literatura. (2,0)</w:t>
            </w:r>
          </w:p>
        </w:tc>
        <w:tc>
          <w:tcPr>
            <w:tcW w:w="676" w:type="pct"/>
          </w:tcPr>
          <w:p w14:paraId="5C3E0319" w14:textId="77777777" w:rsidR="00AC2A5B" w:rsidRPr="00AC2A5B" w:rsidRDefault="00AC2A5B" w:rsidP="00AC2A5B"/>
        </w:tc>
        <w:tc>
          <w:tcPr>
            <w:tcW w:w="676" w:type="pct"/>
          </w:tcPr>
          <w:p w14:paraId="5209CE0B" w14:textId="77777777" w:rsidR="00AC2A5B" w:rsidRPr="00AC2A5B" w:rsidRDefault="00AC2A5B" w:rsidP="00AC2A5B"/>
        </w:tc>
        <w:tc>
          <w:tcPr>
            <w:tcW w:w="489" w:type="pct"/>
          </w:tcPr>
          <w:p w14:paraId="5D324E6A" w14:textId="77777777" w:rsidR="00AC2A5B" w:rsidRPr="00AC2A5B" w:rsidRDefault="00AC2A5B" w:rsidP="00AC2A5B"/>
        </w:tc>
      </w:tr>
      <w:tr w:rsidR="00AC2A5B" w:rsidRPr="00AC2A5B" w14:paraId="39415B00" w14:textId="77777777" w:rsidTr="00AC2A5B">
        <w:trPr>
          <w:trHeight w:val="487"/>
        </w:trPr>
        <w:tc>
          <w:tcPr>
            <w:tcW w:w="3159" w:type="pct"/>
            <w:shd w:val="clear" w:color="auto" w:fill="F1F1F1"/>
          </w:tcPr>
          <w:p w14:paraId="3F27FCB9" w14:textId="77777777" w:rsidR="00AC2A5B" w:rsidRPr="00AC2A5B" w:rsidRDefault="00AC2A5B" w:rsidP="00AC2A5B">
            <w:r w:rsidRPr="00AC2A5B">
              <w:t>5. A metodologia utilizada é adequada aos objetivos pretendidos. (1,0)</w:t>
            </w:r>
          </w:p>
        </w:tc>
        <w:tc>
          <w:tcPr>
            <w:tcW w:w="676" w:type="pct"/>
          </w:tcPr>
          <w:p w14:paraId="7C1714DA" w14:textId="77777777" w:rsidR="00AC2A5B" w:rsidRPr="00AC2A5B" w:rsidRDefault="00AC2A5B" w:rsidP="00AC2A5B"/>
        </w:tc>
        <w:tc>
          <w:tcPr>
            <w:tcW w:w="676" w:type="pct"/>
          </w:tcPr>
          <w:p w14:paraId="1C87F29F" w14:textId="77777777" w:rsidR="00AC2A5B" w:rsidRPr="00AC2A5B" w:rsidRDefault="00AC2A5B" w:rsidP="00AC2A5B"/>
        </w:tc>
        <w:tc>
          <w:tcPr>
            <w:tcW w:w="489" w:type="pct"/>
          </w:tcPr>
          <w:p w14:paraId="26738851" w14:textId="77777777" w:rsidR="00AC2A5B" w:rsidRPr="00AC2A5B" w:rsidRDefault="00AC2A5B" w:rsidP="00AC2A5B"/>
        </w:tc>
      </w:tr>
      <w:tr w:rsidR="00AC2A5B" w:rsidRPr="00AC2A5B" w14:paraId="41FFA07D" w14:textId="77777777" w:rsidTr="00AC2A5B">
        <w:trPr>
          <w:trHeight w:val="691"/>
        </w:trPr>
        <w:tc>
          <w:tcPr>
            <w:tcW w:w="3159" w:type="pct"/>
            <w:shd w:val="clear" w:color="auto" w:fill="F1F1F1"/>
          </w:tcPr>
          <w:p w14:paraId="1B4CE518" w14:textId="77777777" w:rsidR="00AC2A5B" w:rsidRPr="00AC2A5B" w:rsidRDefault="00AC2A5B" w:rsidP="00AC2A5B">
            <w:r w:rsidRPr="00AC2A5B">
              <w:t>6. A análise dos dados (proposta didática, relato, relatório, proposta de pesquisa/intervenção/extensão), quando for o caso, é coerente com os</w:t>
            </w:r>
          </w:p>
          <w:p w14:paraId="6FFD983E" w14:textId="77777777" w:rsidR="00AC2A5B" w:rsidRPr="00AC2A5B" w:rsidRDefault="00AC2A5B" w:rsidP="00AC2A5B">
            <w:r w:rsidRPr="00AC2A5B">
              <w:t>objetivos traçados e com o quadro teórico em que o trabalho se insere. (2,0)</w:t>
            </w:r>
          </w:p>
        </w:tc>
        <w:tc>
          <w:tcPr>
            <w:tcW w:w="676" w:type="pct"/>
          </w:tcPr>
          <w:p w14:paraId="6EC66A26" w14:textId="77777777" w:rsidR="00AC2A5B" w:rsidRPr="00AC2A5B" w:rsidRDefault="00AC2A5B" w:rsidP="00AC2A5B"/>
        </w:tc>
        <w:tc>
          <w:tcPr>
            <w:tcW w:w="676" w:type="pct"/>
          </w:tcPr>
          <w:p w14:paraId="4CE315BC" w14:textId="77777777" w:rsidR="00AC2A5B" w:rsidRPr="00AC2A5B" w:rsidRDefault="00AC2A5B" w:rsidP="00AC2A5B"/>
        </w:tc>
        <w:tc>
          <w:tcPr>
            <w:tcW w:w="489" w:type="pct"/>
          </w:tcPr>
          <w:p w14:paraId="3EC5B6B9" w14:textId="77777777" w:rsidR="00AC2A5B" w:rsidRPr="00AC2A5B" w:rsidRDefault="00AC2A5B" w:rsidP="00AC2A5B"/>
        </w:tc>
      </w:tr>
      <w:tr w:rsidR="00AC2A5B" w:rsidRPr="00AC2A5B" w14:paraId="1EF7EACB" w14:textId="77777777" w:rsidTr="00AC2A5B">
        <w:trPr>
          <w:trHeight w:val="483"/>
        </w:trPr>
        <w:tc>
          <w:tcPr>
            <w:tcW w:w="3159" w:type="pct"/>
            <w:shd w:val="clear" w:color="auto" w:fill="F1F1F1"/>
          </w:tcPr>
          <w:p w14:paraId="06BCA79E" w14:textId="77777777" w:rsidR="00AC2A5B" w:rsidRPr="00AC2A5B" w:rsidRDefault="00AC2A5B" w:rsidP="00AC2A5B">
            <w:r w:rsidRPr="00AC2A5B">
              <w:t>7. A bibliografia utilizada é pertinente e atualizada. (1,0)</w:t>
            </w:r>
          </w:p>
        </w:tc>
        <w:tc>
          <w:tcPr>
            <w:tcW w:w="676" w:type="pct"/>
          </w:tcPr>
          <w:p w14:paraId="0E770176" w14:textId="77777777" w:rsidR="00AC2A5B" w:rsidRPr="00AC2A5B" w:rsidRDefault="00AC2A5B" w:rsidP="00AC2A5B"/>
        </w:tc>
        <w:tc>
          <w:tcPr>
            <w:tcW w:w="676" w:type="pct"/>
          </w:tcPr>
          <w:p w14:paraId="067FD407" w14:textId="77777777" w:rsidR="00AC2A5B" w:rsidRPr="00AC2A5B" w:rsidRDefault="00AC2A5B" w:rsidP="00AC2A5B"/>
        </w:tc>
        <w:tc>
          <w:tcPr>
            <w:tcW w:w="489" w:type="pct"/>
          </w:tcPr>
          <w:p w14:paraId="70F5C0F2" w14:textId="77777777" w:rsidR="00AC2A5B" w:rsidRPr="00AC2A5B" w:rsidRDefault="00AC2A5B" w:rsidP="00AC2A5B"/>
        </w:tc>
      </w:tr>
      <w:tr w:rsidR="00AC2A5B" w:rsidRPr="00AC2A5B" w14:paraId="05FE4DC6" w14:textId="77777777" w:rsidTr="00AC2A5B">
        <w:trPr>
          <w:trHeight w:val="461"/>
        </w:trPr>
        <w:tc>
          <w:tcPr>
            <w:tcW w:w="3159" w:type="pct"/>
            <w:shd w:val="clear" w:color="auto" w:fill="F1F1F1"/>
          </w:tcPr>
          <w:p w14:paraId="27F7305C" w14:textId="77777777" w:rsidR="00AC2A5B" w:rsidRPr="00AC2A5B" w:rsidRDefault="00AC2A5B" w:rsidP="00AC2A5B">
            <w:r w:rsidRPr="00AC2A5B">
              <w:t>8. As conclusões ou considerações finais são adequadas e satisfatórias. (1,0)</w:t>
            </w:r>
          </w:p>
        </w:tc>
        <w:tc>
          <w:tcPr>
            <w:tcW w:w="676" w:type="pct"/>
          </w:tcPr>
          <w:p w14:paraId="5106FF41" w14:textId="77777777" w:rsidR="00AC2A5B" w:rsidRPr="00AC2A5B" w:rsidRDefault="00AC2A5B" w:rsidP="00AC2A5B"/>
        </w:tc>
        <w:tc>
          <w:tcPr>
            <w:tcW w:w="676" w:type="pct"/>
          </w:tcPr>
          <w:p w14:paraId="147B458B" w14:textId="77777777" w:rsidR="00AC2A5B" w:rsidRPr="00AC2A5B" w:rsidRDefault="00AC2A5B" w:rsidP="00AC2A5B"/>
        </w:tc>
        <w:tc>
          <w:tcPr>
            <w:tcW w:w="489" w:type="pct"/>
          </w:tcPr>
          <w:p w14:paraId="5827B2AC" w14:textId="77777777" w:rsidR="00AC2A5B" w:rsidRPr="00AC2A5B" w:rsidRDefault="00AC2A5B" w:rsidP="00AC2A5B"/>
        </w:tc>
      </w:tr>
    </w:tbl>
    <w:p w14:paraId="7C43B73E" w14:textId="77777777" w:rsidR="00BF0A18" w:rsidRDefault="00BF0A18" w:rsidP="00BF0A18">
      <w:pPr>
        <w:spacing w:before="3"/>
        <w:rPr>
          <w:sz w:val="18"/>
        </w:rPr>
      </w:pPr>
      <w:r>
        <w:t>*</w:t>
      </w:r>
      <w:r>
        <w:rPr>
          <w:spacing w:val="-4"/>
        </w:rPr>
        <w:t xml:space="preserve"> </w:t>
      </w:r>
      <w:r>
        <w:rPr>
          <w:sz w:val="18"/>
        </w:rPr>
        <w:t>C=</w:t>
      </w:r>
      <w:r>
        <w:rPr>
          <w:spacing w:val="-2"/>
          <w:sz w:val="18"/>
        </w:rPr>
        <w:t xml:space="preserve"> </w:t>
      </w:r>
      <w:r>
        <w:rPr>
          <w:sz w:val="18"/>
        </w:rPr>
        <w:t>concordo;</w:t>
      </w:r>
      <w:r>
        <w:rPr>
          <w:spacing w:val="-2"/>
          <w:sz w:val="18"/>
        </w:rPr>
        <w:t xml:space="preserve"> </w:t>
      </w:r>
      <w:r>
        <w:rPr>
          <w:sz w:val="18"/>
        </w:rPr>
        <w:t>CP</w:t>
      </w:r>
      <w:r>
        <w:rPr>
          <w:spacing w:val="-2"/>
          <w:sz w:val="18"/>
        </w:rPr>
        <w:t xml:space="preserve"> </w:t>
      </w: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>concordo</w:t>
      </w:r>
      <w:r>
        <w:rPr>
          <w:spacing w:val="-2"/>
          <w:sz w:val="18"/>
        </w:rPr>
        <w:t xml:space="preserve"> </w:t>
      </w:r>
      <w:r>
        <w:rPr>
          <w:sz w:val="18"/>
        </w:rPr>
        <w:t>parcialmente;</w:t>
      </w:r>
      <w:r>
        <w:rPr>
          <w:spacing w:val="-2"/>
          <w:sz w:val="18"/>
        </w:rPr>
        <w:t xml:space="preserve"> </w:t>
      </w:r>
      <w:r>
        <w:rPr>
          <w:sz w:val="18"/>
        </w:rPr>
        <w:t>D</w:t>
      </w:r>
      <w:r>
        <w:rPr>
          <w:spacing w:val="-3"/>
          <w:sz w:val="18"/>
        </w:rPr>
        <w:t xml:space="preserve"> </w:t>
      </w: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>discordo;</w:t>
      </w:r>
      <w:r>
        <w:rPr>
          <w:spacing w:val="-4"/>
          <w:sz w:val="18"/>
        </w:rPr>
        <w:t xml:space="preserve"> </w:t>
      </w:r>
      <w:r>
        <w:rPr>
          <w:sz w:val="18"/>
        </w:rPr>
        <w:t>NA:</w:t>
      </w:r>
      <w:r>
        <w:rPr>
          <w:spacing w:val="-4"/>
          <w:sz w:val="18"/>
        </w:rPr>
        <w:t xml:space="preserve"> </w:t>
      </w:r>
      <w:r>
        <w:rPr>
          <w:sz w:val="18"/>
        </w:rPr>
        <w:t>não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aplica</w:t>
      </w:r>
    </w:p>
    <w:p w14:paraId="483E23A2" w14:textId="76F2C51D" w:rsidR="00BF0A18" w:rsidRPr="00BF0A18" w:rsidRDefault="00BF0A18" w:rsidP="00BF0A18">
      <w:pPr>
        <w:rPr>
          <w:b/>
        </w:rPr>
      </w:pPr>
      <w:r>
        <w:rPr>
          <w:b/>
        </w:rPr>
        <w:lastRenderedPageBreak/>
        <w:t xml:space="preserve">II. </w:t>
      </w:r>
      <w:r w:rsidRPr="00BF0A18">
        <w:rPr>
          <w:b/>
        </w:rPr>
        <w:t>Parecer final:</w:t>
      </w:r>
    </w:p>
    <w:p w14:paraId="12E9E508" w14:textId="77777777" w:rsidR="00BF0A18" w:rsidRPr="00BF0A18" w:rsidRDefault="00BF0A18" w:rsidP="00BF0A18">
      <w:pPr>
        <w:rPr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3"/>
        <w:gridCol w:w="7791"/>
      </w:tblGrid>
      <w:tr w:rsidR="00BF0A18" w:rsidRPr="00BF0A18" w14:paraId="43337E26" w14:textId="77777777" w:rsidTr="00BF0A18">
        <w:trPr>
          <w:trHeight w:val="378"/>
        </w:trPr>
        <w:tc>
          <w:tcPr>
            <w:tcW w:w="414" w:type="pct"/>
          </w:tcPr>
          <w:p w14:paraId="32041BF4" w14:textId="77777777" w:rsidR="00BF0A18" w:rsidRPr="00BF0A18" w:rsidRDefault="00BF0A18" w:rsidP="00BF0A18"/>
        </w:tc>
        <w:tc>
          <w:tcPr>
            <w:tcW w:w="4586" w:type="pct"/>
            <w:shd w:val="clear" w:color="auto" w:fill="F1F1F1"/>
          </w:tcPr>
          <w:p w14:paraId="62B13462" w14:textId="77777777" w:rsidR="00BF0A18" w:rsidRPr="00BF0A18" w:rsidRDefault="00BF0A18" w:rsidP="00BF0A18">
            <w:r w:rsidRPr="00BF0A18">
              <w:t>O TCC deve ser aprovado na sua forma atual.</w:t>
            </w:r>
          </w:p>
        </w:tc>
      </w:tr>
      <w:tr w:rsidR="00BF0A18" w:rsidRPr="00BF0A18" w14:paraId="334B8406" w14:textId="77777777" w:rsidTr="00BF0A18">
        <w:trPr>
          <w:trHeight w:val="378"/>
        </w:trPr>
        <w:tc>
          <w:tcPr>
            <w:tcW w:w="414" w:type="pct"/>
          </w:tcPr>
          <w:p w14:paraId="297B5CE2" w14:textId="77777777" w:rsidR="00BF0A18" w:rsidRPr="00BF0A18" w:rsidRDefault="00BF0A18" w:rsidP="00BF0A18"/>
        </w:tc>
        <w:tc>
          <w:tcPr>
            <w:tcW w:w="4586" w:type="pct"/>
            <w:shd w:val="clear" w:color="auto" w:fill="F1F1F1"/>
          </w:tcPr>
          <w:p w14:paraId="7CA72536" w14:textId="77777777" w:rsidR="00BF0A18" w:rsidRPr="00BF0A18" w:rsidRDefault="00BF0A18" w:rsidP="00BF0A18">
            <w:r w:rsidRPr="00BF0A18">
              <w:t>O TCC deve ser aprovado, desde que sejam observadas as correções sugeridas no texto.</w:t>
            </w:r>
          </w:p>
        </w:tc>
      </w:tr>
      <w:tr w:rsidR="00BF0A18" w:rsidRPr="00BF0A18" w14:paraId="11D354C5" w14:textId="77777777" w:rsidTr="00BF0A18">
        <w:trPr>
          <w:trHeight w:val="460"/>
        </w:trPr>
        <w:tc>
          <w:tcPr>
            <w:tcW w:w="414" w:type="pct"/>
          </w:tcPr>
          <w:p w14:paraId="7314BA4F" w14:textId="77777777" w:rsidR="00BF0A18" w:rsidRPr="00BF0A18" w:rsidRDefault="00BF0A18" w:rsidP="00BF0A18"/>
        </w:tc>
        <w:tc>
          <w:tcPr>
            <w:tcW w:w="4586" w:type="pct"/>
            <w:shd w:val="clear" w:color="auto" w:fill="F1F1F1"/>
          </w:tcPr>
          <w:p w14:paraId="7D3C6A9F" w14:textId="77777777" w:rsidR="00BF0A18" w:rsidRPr="00BF0A18" w:rsidRDefault="00BF0A18" w:rsidP="00BF0A18">
            <w:r w:rsidRPr="00BF0A18">
              <w:t>O TCC deve ser submetido novamente, para avaliação, desde que sejam observadas as correções sugeridas no texto.</w:t>
            </w:r>
          </w:p>
        </w:tc>
      </w:tr>
    </w:tbl>
    <w:p w14:paraId="546A3FE2" w14:textId="77777777" w:rsidR="00BF0A18" w:rsidRDefault="00BF0A18"/>
    <w:p w14:paraId="3F7F02E5" w14:textId="77777777" w:rsidR="00BF0A18" w:rsidRDefault="00BF0A18"/>
    <w:p w14:paraId="776979B2" w14:textId="553023C5" w:rsidR="00BF0A18" w:rsidRPr="00BF0A18" w:rsidRDefault="00BF0A18" w:rsidP="00BF0A18">
      <w:pPr>
        <w:rPr>
          <w:b/>
        </w:rPr>
      </w:pPr>
      <w:r>
        <w:rPr>
          <w:b/>
        </w:rPr>
        <w:t xml:space="preserve">III. </w:t>
      </w:r>
      <w:r w:rsidRPr="00BF0A18">
        <w:rPr>
          <w:b/>
        </w:rPr>
        <w:t>Nota final:</w:t>
      </w:r>
    </w:p>
    <w:p w14:paraId="246EA278" w14:textId="77777777" w:rsidR="00BF0A18" w:rsidRPr="00BF0A18" w:rsidRDefault="00BF0A18" w:rsidP="00BF0A18">
      <w:pPr>
        <w:rPr>
          <w:b/>
          <w:bCs/>
        </w:rPr>
      </w:pPr>
    </w:p>
    <w:p w14:paraId="435B925C" w14:textId="77777777" w:rsidR="00BF0A18" w:rsidRPr="00BF0A18" w:rsidRDefault="00BF0A18" w:rsidP="00BF0A18">
      <w:pPr>
        <w:rPr>
          <w:b/>
          <w:bCs/>
        </w:rPr>
      </w:pPr>
    </w:p>
    <w:p w14:paraId="2B0AB92D" w14:textId="5D361848" w:rsidR="00BF0A18" w:rsidRPr="00BF0A18" w:rsidRDefault="00BF0A18" w:rsidP="00BF0A18">
      <w:r w:rsidRPr="00BF0A18">
        <w:t xml:space="preserve">Data: </w:t>
      </w:r>
      <w:r w:rsidR="00180F3A">
        <w:rPr>
          <w:u w:val="single"/>
        </w:rPr>
        <w:t>___/___/_____</w:t>
      </w:r>
    </w:p>
    <w:p w14:paraId="556EC073" w14:textId="77777777" w:rsidR="00BF0A18" w:rsidRPr="00BF0A18" w:rsidRDefault="00BF0A18" w:rsidP="00BF0A18">
      <w:pPr>
        <w:rPr>
          <w:bCs/>
        </w:rPr>
      </w:pPr>
    </w:p>
    <w:p w14:paraId="14D9D219" w14:textId="77777777" w:rsidR="00BF0A18" w:rsidRDefault="00BF0A18" w:rsidP="00BF0A18">
      <w:pPr>
        <w:rPr>
          <w:bCs/>
        </w:rPr>
      </w:pPr>
    </w:p>
    <w:p w14:paraId="04ECB560" w14:textId="77777777" w:rsidR="00BF0A18" w:rsidRPr="00BF0A18" w:rsidRDefault="00BF0A18" w:rsidP="00BF0A18">
      <w:pPr>
        <w:rPr>
          <w:bCs/>
        </w:rPr>
      </w:pPr>
    </w:p>
    <w:p w14:paraId="035DC627" w14:textId="77777777" w:rsidR="00BF0A18" w:rsidRPr="00BF0A18" w:rsidRDefault="00BF0A18" w:rsidP="00BF0A18">
      <w:pPr>
        <w:rPr>
          <w:bCs/>
        </w:rPr>
      </w:pPr>
    </w:p>
    <w:p w14:paraId="3F877B11" w14:textId="77777777" w:rsidR="00BF0A18" w:rsidRPr="00BF0A18" w:rsidRDefault="00BF0A18" w:rsidP="00BF0A18">
      <w:pPr>
        <w:rPr>
          <w:bCs/>
        </w:rPr>
      </w:pPr>
      <w:r w:rsidRPr="00BF0A18">
        <w:rPr>
          <w:bCs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8477AD" wp14:editId="7CEFFD6A">
                <wp:simplePos x="0" y="0"/>
                <wp:positionH relativeFrom="page">
                  <wp:posOffset>2279650</wp:posOffset>
                </wp:positionH>
                <wp:positionV relativeFrom="paragraph">
                  <wp:posOffset>183725</wp:posOffset>
                </wp:positionV>
                <wp:extent cx="30060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75" y="0"/>
                              </a:lnTo>
                            </a:path>
                          </a:pathLst>
                        </a:custGeom>
                        <a:ln w="98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3ACDF" id="Graphic 6" o:spid="_x0000_s1026" style="position:absolute;margin-left:179.5pt;margin-top:14.45pt;width:23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" path="m,l3005975,e" filled="f" strokeweight=".27286mm">
                <v:path arrowok="t"/>
                <w10:wrap type="topAndBottom" anchorx="page"/>
              </v:shape>
            </w:pict>
          </mc:Fallback>
        </mc:AlternateContent>
      </w:r>
    </w:p>
    <w:p w14:paraId="4B891E28" w14:textId="77777777" w:rsidR="00BF0A18" w:rsidRPr="00BF0A18" w:rsidRDefault="00BF0A18" w:rsidP="00BF0A18">
      <w:pPr>
        <w:rPr>
          <w:bCs/>
        </w:rPr>
      </w:pPr>
    </w:p>
    <w:p w14:paraId="6656BC58" w14:textId="47380E66" w:rsidR="00BF0A18" w:rsidRPr="00BF0A18" w:rsidRDefault="00BF0A18" w:rsidP="00BF0A18">
      <w:r>
        <w:t xml:space="preserve">                                                  </w:t>
      </w:r>
      <w:r w:rsidRPr="00BF0A18">
        <w:t>assinatura do</w:t>
      </w:r>
      <w:r>
        <w:t>(a)</w:t>
      </w:r>
      <w:r w:rsidRPr="00BF0A18">
        <w:t xml:space="preserve"> examinador</w:t>
      </w:r>
      <w:r>
        <w:t>(a)</w:t>
      </w:r>
    </w:p>
    <w:p w14:paraId="19B6AAB8" w14:textId="77777777" w:rsidR="00BF0A18" w:rsidRDefault="00BF0A18"/>
    <w:sectPr w:rsidR="00BF0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83996"/>
    <w:multiLevelType w:val="hybridMultilevel"/>
    <w:tmpl w:val="F47AB118"/>
    <w:lvl w:ilvl="0" w:tplc="5EFC6A80">
      <w:start w:val="1"/>
      <w:numFmt w:val="upperRoman"/>
      <w:lvlText w:val="%1"/>
      <w:lvlJc w:val="left"/>
      <w:pPr>
        <w:ind w:left="536" w:hanging="11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6F02502">
      <w:numFmt w:val="bullet"/>
      <w:lvlText w:val="•"/>
      <w:lvlJc w:val="left"/>
      <w:pPr>
        <w:ind w:left="1491" w:hanging="111"/>
      </w:pPr>
      <w:rPr>
        <w:rFonts w:hint="default"/>
        <w:lang w:val="pt-PT" w:eastAsia="en-US" w:bidi="ar-SA"/>
      </w:rPr>
    </w:lvl>
    <w:lvl w:ilvl="2" w:tplc="152EDB0E">
      <w:numFmt w:val="bullet"/>
      <w:lvlText w:val="•"/>
      <w:lvlJc w:val="left"/>
      <w:pPr>
        <w:ind w:left="2443" w:hanging="111"/>
      </w:pPr>
      <w:rPr>
        <w:rFonts w:hint="default"/>
        <w:lang w:val="pt-PT" w:eastAsia="en-US" w:bidi="ar-SA"/>
      </w:rPr>
    </w:lvl>
    <w:lvl w:ilvl="3" w:tplc="5BB0FDF8">
      <w:numFmt w:val="bullet"/>
      <w:lvlText w:val="•"/>
      <w:lvlJc w:val="left"/>
      <w:pPr>
        <w:ind w:left="3395" w:hanging="111"/>
      </w:pPr>
      <w:rPr>
        <w:rFonts w:hint="default"/>
        <w:lang w:val="pt-PT" w:eastAsia="en-US" w:bidi="ar-SA"/>
      </w:rPr>
    </w:lvl>
    <w:lvl w:ilvl="4" w:tplc="E09C662A">
      <w:numFmt w:val="bullet"/>
      <w:lvlText w:val="•"/>
      <w:lvlJc w:val="left"/>
      <w:pPr>
        <w:ind w:left="4347" w:hanging="111"/>
      </w:pPr>
      <w:rPr>
        <w:rFonts w:hint="default"/>
        <w:lang w:val="pt-PT" w:eastAsia="en-US" w:bidi="ar-SA"/>
      </w:rPr>
    </w:lvl>
    <w:lvl w:ilvl="5" w:tplc="B32A0088">
      <w:numFmt w:val="bullet"/>
      <w:lvlText w:val="•"/>
      <w:lvlJc w:val="left"/>
      <w:pPr>
        <w:ind w:left="5299" w:hanging="111"/>
      </w:pPr>
      <w:rPr>
        <w:rFonts w:hint="default"/>
        <w:lang w:val="pt-PT" w:eastAsia="en-US" w:bidi="ar-SA"/>
      </w:rPr>
    </w:lvl>
    <w:lvl w:ilvl="6" w:tplc="A4C6D082">
      <w:numFmt w:val="bullet"/>
      <w:lvlText w:val="•"/>
      <w:lvlJc w:val="left"/>
      <w:pPr>
        <w:ind w:left="6250" w:hanging="111"/>
      </w:pPr>
      <w:rPr>
        <w:rFonts w:hint="default"/>
        <w:lang w:val="pt-PT" w:eastAsia="en-US" w:bidi="ar-SA"/>
      </w:rPr>
    </w:lvl>
    <w:lvl w:ilvl="7" w:tplc="94C00618">
      <w:numFmt w:val="bullet"/>
      <w:lvlText w:val="•"/>
      <w:lvlJc w:val="left"/>
      <w:pPr>
        <w:ind w:left="7202" w:hanging="111"/>
      </w:pPr>
      <w:rPr>
        <w:rFonts w:hint="default"/>
        <w:lang w:val="pt-PT" w:eastAsia="en-US" w:bidi="ar-SA"/>
      </w:rPr>
    </w:lvl>
    <w:lvl w:ilvl="8" w:tplc="3E64D26C">
      <w:numFmt w:val="bullet"/>
      <w:lvlText w:val="•"/>
      <w:lvlJc w:val="left"/>
      <w:pPr>
        <w:ind w:left="8154" w:hanging="111"/>
      </w:pPr>
      <w:rPr>
        <w:rFonts w:hint="default"/>
        <w:lang w:val="pt-PT" w:eastAsia="en-US" w:bidi="ar-SA"/>
      </w:rPr>
    </w:lvl>
  </w:abstractNum>
  <w:num w:numId="1" w16cid:durableId="46381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5B"/>
    <w:rsid w:val="00180F3A"/>
    <w:rsid w:val="00467538"/>
    <w:rsid w:val="00470C87"/>
    <w:rsid w:val="00AC2A5B"/>
    <w:rsid w:val="00BE20A4"/>
    <w:rsid w:val="00BF0A18"/>
    <w:rsid w:val="00C03C1A"/>
    <w:rsid w:val="00F14F14"/>
    <w:rsid w:val="00F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E4B9"/>
  <w15:chartTrackingRefBased/>
  <w15:docId w15:val="{FEA8D8A0-2F33-4D3F-8BC9-615CEC3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A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2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2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2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2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2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2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2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2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2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2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2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2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2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2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2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2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2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2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2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2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2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2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2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2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2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2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2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2A5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C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 Paula Lima</dc:creator>
  <cp:keywords/>
  <dc:description/>
  <cp:lastModifiedBy>Sara de Paula Lima</cp:lastModifiedBy>
  <cp:revision>3</cp:revision>
  <dcterms:created xsi:type="dcterms:W3CDTF">2025-09-25T17:30:00Z</dcterms:created>
  <dcterms:modified xsi:type="dcterms:W3CDTF">2025-09-25T17:54:00Z</dcterms:modified>
</cp:coreProperties>
</file>